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72" w:type="dxa"/>
          <w:left w:w="115" w:type="dxa"/>
          <w:bottom w:w="72" w:type="dxa"/>
          <w:right w:w="115" w:type="dxa"/>
        </w:tblCellMar>
        <w:tblLook w:val="04A0"/>
      </w:tblPr>
      <w:tblGrid>
        <w:gridCol w:w="6713"/>
        <w:gridCol w:w="2877"/>
      </w:tblGrid>
      <w:tr w:rsidR="00E936E6" w:rsidTr="00FC602B">
        <w:tc>
          <w:tcPr>
            <w:tcW w:w="3500" w:type="pct"/>
            <w:tcBorders>
              <w:bottom w:val="single" w:sz="4" w:space="0" w:color="auto"/>
            </w:tcBorders>
            <w:vAlign w:val="bottom"/>
          </w:tcPr>
          <w:p w:rsidR="00E936E6" w:rsidRPr="009A40A8" w:rsidRDefault="00E936E6" w:rsidP="00FC602B">
            <w:pPr>
              <w:pStyle w:val="Header"/>
              <w:jc w:val="right"/>
              <w:rPr>
                <w:rFonts w:ascii="Arial" w:hAnsi="Arial" w:cs="Arial"/>
                <w:bCs/>
                <w:noProof/>
                <w:color w:val="76923C"/>
                <w:sz w:val="22"/>
                <w:szCs w:val="22"/>
                <w:lang w:val="sr-Cyrl-CS"/>
              </w:rPr>
            </w:pP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Latn-CS"/>
              </w:rPr>
              <w:t xml:space="preserve">ХИСТОЛОГИЈА И 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Cyrl-CS"/>
              </w:rPr>
              <w:t xml:space="preserve">цитологија са 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Latn-CS"/>
              </w:rPr>
              <w:t>ЕМБРИОЛОГИЈ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Cyrl-CS"/>
              </w:rPr>
              <w:t>ом</w:t>
            </w:r>
          </w:p>
        </w:tc>
        <w:tc>
          <w:tcPr>
            <w:tcW w:w="1500" w:type="pct"/>
            <w:tcBorders>
              <w:bottom w:val="single" w:sz="4" w:space="0" w:color="943634"/>
            </w:tcBorders>
            <w:shd w:val="clear" w:color="auto" w:fill="943634"/>
            <w:vAlign w:val="center"/>
          </w:tcPr>
          <w:p w:rsidR="00E936E6" w:rsidRPr="00B87F8F" w:rsidRDefault="00E936E6" w:rsidP="00FC602B">
            <w:pPr>
              <w:pStyle w:val="Header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  <w:lang w:val="sr-Cyrl-CS"/>
              </w:rPr>
              <w:t>ИАСС</w:t>
            </w:r>
          </w:p>
        </w:tc>
      </w:tr>
    </w:tbl>
    <w:p w:rsidR="00A53529" w:rsidRDefault="00A53529"/>
    <w:p w:rsidR="00E936E6" w:rsidRDefault="00E936E6"/>
    <w:p w:rsidR="00E936E6" w:rsidRPr="00441DEC" w:rsidRDefault="00E936E6" w:rsidP="00E936E6">
      <w:pPr>
        <w:spacing w:after="240"/>
        <w:jc w:val="center"/>
        <w:rPr>
          <w:rFonts w:ascii="Arial" w:hAnsi="Arial" w:cs="Arial"/>
          <w:sz w:val="28"/>
          <w:szCs w:val="28"/>
          <w:lang w:val="sr-Latn-CS"/>
        </w:rPr>
      </w:pPr>
      <w:r w:rsidRPr="00441DEC">
        <w:rPr>
          <w:rFonts w:ascii="Arial" w:hAnsi="Arial" w:cs="Arial"/>
          <w:sz w:val="28"/>
          <w:szCs w:val="28"/>
          <w:lang w:val="sr-Latn-CS"/>
        </w:rPr>
        <w:t xml:space="preserve">V </w:t>
      </w:r>
      <w:r w:rsidRPr="00441DEC">
        <w:rPr>
          <w:rFonts w:ascii="Arial" w:hAnsi="Arial" w:cs="Arial"/>
          <w:sz w:val="28"/>
          <w:szCs w:val="28"/>
          <w:lang w:val="sr-Cyrl-CS"/>
        </w:rPr>
        <w:t>недеља наставе</w:t>
      </w:r>
    </w:p>
    <w:p w:rsidR="00E936E6" w:rsidRPr="00441DEC" w:rsidRDefault="00E936E6" w:rsidP="00E936E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Опште карактеристике и класификација мишићног ткива</w:t>
      </w:r>
    </w:p>
    <w:p w:rsidR="00E936E6" w:rsidRPr="00441DEC" w:rsidRDefault="00E936E6" w:rsidP="00E936E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Цитохистолошке карактеристике попречнопругасте мускулатуре</w:t>
      </w:r>
    </w:p>
    <w:p w:rsidR="00E936E6" w:rsidRPr="00441DEC" w:rsidRDefault="00E936E6" w:rsidP="00E936E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Миофибрили</w:t>
      </w:r>
    </w:p>
    <w:p w:rsidR="00E936E6" w:rsidRPr="00441DEC" w:rsidRDefault="00E936E6" w:rsidP="00E936E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Структура саркомере</w:t>
      </w:r>
    </w:p>
    <w:p w:rsidR="00E936E6" w:rsidRPr="00441DEC" w:rsidRDefault="00E936E6" w:rsidP="00E936E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А</w:t>
      </w:r>
      <w:r w:rsidRPr="00441DEC">
        <w:rPr>
          <w:rFonts w:ascii="Arial" w:hAnsi="Arial" w:cs="Arial"/>
          <w:sz w:val="22"/>
          <w:szCs w:val="22"/>
          <w:lang w:val="sr-Cyrl-CS"/>
        </w:rPr>
        <w:t>ктински филамент</w:t>
      </w:r>
      <w:r>
        <w:rPr>
          <w:rFonts w:ascii="Arial" w:hAnsi="Arial" w:cs="Arial"/>
          <w:sz w:val="22"/>
          <w:szCs w:val="22"/>
          <w:lang w:val="sr-Cyrl-CS"/>
        </w:rPr>
        <w:t>и</w:t>
      </w:r>
    </w:p>
    <w:p w:rsidR="00E936E6" w:rsidRPr="00441DEC" w:rsidRDefault="00E936E6" w:rsidP="00E936E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М</w:t>
      </w:r>
      <w:r w:rsidRPr="00441DEC">
        <w:rPr>
          <w:rFonts w:ascii="Arial" w:hAnsi="Arial" w:cs="Arial"/>
          <w:sz w:val="22"/>
          <w:szCs w:val="22"/>
          <w:lang w:val="sr-Cyrl-CS"/>
        </w:rPr>
        <w:t>иозински филамен</w:t>
      </w:r>
      <w:r>
        <w:rPr>
          <w:rFonts w:ascii="Arial" w:hAnsi="Arial" w:cs="Arial"/>
          <w:sz w:val="22"/>
          <w:szCs w:val="22"/>
          <w:lang w:val="sr-Cyrl-CS"/>
        </w:rPr>
        <w:t>ти</w:t>
      </w:r>
    </w:p>
    <w:p w:rsidR="00E936E6" w:rsidRPr="00441DEC" w:rsidRDefault="00E936E6" w:rsidP="00E936E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Тријада скелетног миоцита</w:t>
      </w:r>
    </w:p>
    <w:p w:rsidR="00E936E6" w:rsidRPr="00441DEC" w:rsidRDefault="00E936E6" w:rsidP="00E936E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441DEC">
        <w:rPr>
          <w:rFonts w:ascii="Arial" w:hAnsi="Arial" w:cs="Arial"/>
          <w:sz w:val="22"/>
          <w:szCs w:val="22"/>
          <w:lang w:val="sr-Cyrl-CS"/>
        </w:rPr>
        <w:t xml:space="preserve">Моторна </w:t>
      </w:r>
      <w:r>
        <w:rPr>
          <w:rFonts w:ascii="Arial" w:hAnsi="Arial" w:cs="Arial"/>
          <w:sz w:val="22"/>
          <w:szCs w:val="22"/>
          <w:lang w:val="sr-Cyrl-CS"/>
        </w:rPr>
        <w:t>и с</w:t>
      </w:r>
      <w:r w:rsidRPr="00441DEC">
        <w:rPr>
          <w:rFonts w:ascii="Arial" w:hAnsi="Arial" w:cs="Arial"/>
          <w:sz w:val="22"/>
          <w:szCs w:val="22"/>
          <w:lang w:val="sr-Cyrl-CS"/>
        </w:rPr>
        <w:t>ензорна инервација скелетног мишића</w:t>
      </w:r>
    </w:p>
    <w:p w:rsidR="00E936E6" w:rsidRPr="00AF09DB" w:rsidRDefault="00E936E6" w:rsidP="00E936E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Кардиомиоцити</w:t>
      </w:r>
    </w:p>
    <w:p w:rsidR="00E936E6" w:rsidRPr="00AF09DB" w:rsidRDefault="00E936E6" w:rsidP="00E936E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Интеркалатни дискови</w:t>
      </w:r>
    </w:p>
    <w:p w:rsidR="00E936E6" w:rsidRPr="00441DEC" w:rsidRDefault="00E936E6" w:rsidP="00E936E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Глатки миоцити</w:t>
      </w:r>
    </w:p>
    <w:p w:rsidR="00E936E6" w:rsidRPr="00AF09DB" w:rsidRDefault="00E936E6" w:rsidP="00E936E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/>
        </w:rPr>
        <w:t>Миоепителне ћелије</w:t>
      </w:r>
      <w:r>
        <w:rPr>
          <w:rFonts w:ascii="Arial" w:hAnsi="Arial" w:cs="Arial"/>
          <w:sz w:val="22"/>
          <w:szCs w:val="22"/>
          <w:lang w:val="sr-Cyrl-CS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мио</w:t>
      </w:r>
      <w:r>
        <w:rPr>
          <w:rFonts w:ascii="Arial" w:hAnsi="Arial" w:cs="Arial"/>
          <w:sz w:val="22"/>
          <w:szCs w:val="22"/>
          <w:lang/>
        </w:rPr>
        <w:t>фибробласти</w:t>
      </w:r>
      <w:r>
        <w:rPr>
          <w:rFonts w:ascii="Arial" w:hAnsi="Arial" w:cs="Arial"/>
          <w:sz w:val="22"/>
          <w:szCs w:val="22"/>
          <w:lang w:val="sr-Cyrl-CS"/>
        </w:rPr>
        <w:t xml:space="preserve"> и перицити</w:t>
      </w:r>
    </w:p>
    <w:p w:rsidR="00E936E6" w:rsidRPr="00441DEC" w:rsidRDefault="00E936E6" w:rsidP="00E936E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Класификација неурона</w:t>
      </w:r>
    </w:p>
    <w:p w:rsidR="00E936E6" w:rsidRPr="00441DEC" w:rsidRDefault="00E936E6" w:rsidP="00E936E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441DEC">
        <w:rPr>
          <w:rFonts w:ascii="Arial" w:hAnsi="Arial" w:cs="Arial"/>
          <w:sz w:val="22"/>
          <w:szCs w:val="22"/>
          <w:lang w:val="sr-Cyrl-CS"/>
        </w:rPr>
        <w:t xml:space="preserve">Грађа </w:t>
      </w:r>
      <w:r>
        <w:rPr>
          <w:rFonts w:ascii="Arial" w:hAnsi="Arial" w:cs="Arial"/>
          <w:sz w:val="22"/>
          <w:szCs w:val="22"/>
          <w:lang w:val="sr-Cyrl-CS"/>
        </w:rPr>
        <w:t>неурона</w:t>
      </w:r>
    </w:p>
    <w:p w:rsidR="00E936E6" w:rsidRPr="00441DEC" w:rsidRDefault="00E936E6" w:rsidP="00E936E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Дендрити</w:t>
      </w:r>
    </w:p>
    <w:p w:rsidR="00E936E6" w:rsidRPr="00441DEC" w:rsidRDefault="00E936E6" w:rsidP="00E936E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Аксон</w:t>
      </w:r>
    </w:p>
    <w:p w:rsidR="00E936E6" w:rsidRPr="00441DEC" w:rsidRDefault="00E936E6" w:rsidP="00E936E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Мијелински омотач</w:t>
      </w:r>
    </w:p>
    <w:p w:rsidR="00E936E6" w:rsidRPr="00441DEC" w:rsidRDefault="00E936E6" w:rsidP="00E936E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Слободни и инкапсулирани нервни завршеци</w:t>
      </w:r>
    </w:p>
    <w:p w:rsidR="00E936E6" w:rsidRPr="00441DEC" w:rsidRDefault="00E936E6" w:rsidP="00E936E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Синапсе</w:t>
      </w:r>
    </w:p>
    <w:p w:rsidR="00E936E6" w:rsidRPr="00441DEC" w:rsidRDefault="00E936E6" w:rsidP="00E936E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Астроцити</w:t>
      </w:r>
    </w:p>
    <w:p w:rsidR="00E936E6" w:rsidRPr="00441DEC" w:rsidRDefault="00E936E6" w:rsidP="00E936E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Олигодендроцити</w:t>
      </w:r>
    </w:p>
    <w:p w:rsidR="00E936E6" w:rsidRPr="00441DEC" w:rsidRDefault="00E936E6" w:rsidP="00E936E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Епендимоцити</w:t>
      </w:r>
    </w:p>
    <w:p w:rsidR="00E936E6" w:rsidRPr="00E936E6" w:rsidRDefault="00E936E6" w:rsidP="00E936E6">
      <w:pPr>
        <w:numPr>
          <w:ilvl w:val="0"/>
          <w:numId w:val="1"/>
        </w:numPr>
        <w:spacing w:line="360" w:lineRule="auto"/>
      </w:pPr>
      <w:r w:rsidRPr="00E936E6">
        <w:rPr>
          <w:rFonts w:ascii="Arial" w:hAnsi="Arial" w:cs="Arial"/>
          <w:sz w:val="22"/>
          <w:szCs w:val="22"/>
          <w:lang w:val="sr-Cyrl-CS"/>
        </w:rPr>
        <w:t>Микроглија</w:t>
      </w:r>
    </w:p>
    <w:p w:rsidR="00E936E6" w:rsidRDefault="00E936E6" w:rsidP="00E936E6">
      <w:pPr>
        <w:numPr>
          <w:ilvl w:val="0"/>
          <w:numId w:val="1"/>
        </w:numPr>
        <w:spacing w:line="360" w:lineRule="auto"/>
      </w:pPr>
      <w:r w:rsidRPr="00E936E6">
        <w:rPr>
          <w:rFonts w:ascii="Arial" w:hAnsi="Arial" w:cs="Arial"/>
          <w:sz w:val="22"/>
          <w:szCs w:val="22"/>
          <w:lang w:val="sr-Cyrl-CS"/>
        </w:rPr>
        <w:t>Периферне глија ћелије – Шванове и сателитске ћелије</w:t>
      </w:r>
    </w:p>
    <w:sectPr w:rsidR="00E936E6" w:rsidSect="00A53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C224A"/>
    <w:multiLevelType w:val="hybridMultilevel"/>
    <w:tmpl w:val="4588D83A"/>
    <w:lvl w:ilvl="0" w:tplc="DC7863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936E6"/>
    <w:rsid w:val="00830903"/>
    <w:rsid w:val="00A53529"/>
    <w:rsid w:val="00E93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6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936E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36E6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Jelena</cp:lastModifiedBy>
  <cp:revision>1</cp:revision>
  <dcterms:created xsi:type="dcterms:W3CDTF">2014-07-01T17:48:00Z</dcterms:created>
  <dcterms:modified xsi:type="dcterms:W3CDTF">2014-07-01T17:51:00Z</dcterms:modified>
</cp:coreProperties>
</file>